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附件</w:t>
      </w:r>
    </w:p>
    <w:p>
      <w:pPr>
        <w:widowControl/>
        <w:spacing w:before="156" w:beforeLines="50" w:after="156" w:afterLines="50" w:line="600" w:lineRule="exact"/>
        <w:jc w:val="center"/>
        <w:rPr>
          <w:rFonts w:ascii="方正小标宋简体" w:hAnsi="宋体" w:eastAsia="方正小标宋简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</w:rPr>
        <w:t>第18届中国武汉种猪拍卖展销暨学术交流会参会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  <w:lang w:eastAsia="zh-CN"/>
        </w:rPr>
        <w:t>回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</w:rPr>
        <w:t>执</w:t>
      </w:r>
    </w:p>
    <w:bookmarkEnd w:id="0"/>
    <w:p>
      <w:pPr>
        <w:widowControl/>
        <w:spacing w:line="600" w:lineRule="exact"/>
        <w:jc w:val="right"/>
        <w:rPr>
          <w:rFonts w:hint="eastAsia" w:ascii="仿宋_GB2312" w:hAnsi="宋体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填表日期：   年    月   日</w:t>
      </w:r>
    </w:p>
    <w:tbl>
      <w:tblPr>
        <w:tblStyle w:val="3"/>
        <w:tblW w:w="9229" w:type="dxa"/>
        <w:jc w:val="center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373"/>
        <w:gridCol w:w="1077"/>
        <w:gridCol w:w="716"/>
        <w:gridCol w:w="777"/>
        <w:gridCol w:w="1303"/>
        <w:gridCol w:w="35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3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76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纳税人识别号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（用于开发票）</w:t>
            </w:r>
          </w:p>
        </w:tc>
        <w:tc>
          <w:tcPr>
            <w:tcW w:w="738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4739"/>
              </w:tabs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6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3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微信</w:t>
            </w:r>
          </w:p>
        </w:tc>
        <w:tc>
          <w:tcPr>
            <w:tcW w:w="216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351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入住酒店时间：</w:t>
            </w: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8"/>
                <w:szCs w:val="28"/>
                <w:u w:val="single"/>
              </w:rPr>
              <w:t>10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离开酒店时间：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u w:val="single"/>
              </w:rPr>
              <w:t>10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房型（请划"√"）</w:t>
            </w:r>
          </w:p>
          <w:p>
            <w:pPr>
              <w:widowControl/>
              <w:spacing w:line="600" w:lineRule="exact"/>
              <w:ind w:firstLine="281" w:firstLineChars="100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□1号楼标准间320元/间/天（含双早）</w:t>
            </w:r>
          </w:p>
          <w:p>
            <w:pPr>
              <w:widowControl/>
              <w:spacing w:line="600" w:lineRule="exact"/>
              <w:ind w:firstLine="281" w:firstLineChars="100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□2号楼单间280元/间/天（含早）</w:t>
            </w:r>
          </w:p>
          <w:p>
            <w:pPr>
              <w:widowControl/>
              <w:spacing w:line="600" w:lineRule="exact"/>
              <w:ind w:firstLine="281" w:firstLineChars="100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□3号楼标准间248元/间/天（含双早）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楷体_GB2312" w:hAnsi="宋体" w:eastAsia="楷体_GB2312" w:cs="宋体"/>
          <w:b/>
          <w:color w:val="000000"/>
          <w:kern w:val="0"/>
          <w:sz w:val="28"/>
          <w:szCs w:val="28"/>
        </w:rPr>
        <w:t>注：请于2018年9月28日前反馈参会回执至</w:t>
      </w:r>
      <w:r>
        <w:rPr>
          <w:rFonts w:hint="eastAsia" w:eastAsia="楷体_GB2312"/>
          <w:b/>
          <w:bCs/>
          <w:sz w:val="24"/>
        </w:rPr>
        <w:t>532954225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24"/>
        </w:rPr>
        <w:t>@</w:t>
      </w:r>
      <w:r>
        <w:rPr>
          <w:rFonts w:hint="eastAsia" w:ascii="楷体_GB2312" w:hAnsi="宋体" w:eastAsia="楷体_GB2312" w:cs="宋体"/>
          <w:b/>
          <w:color w:val="000000"/>
          <w:kern w:val="0"/>
          <w:sz w:val="28"/>
          <w:szCs w:val="28"/>
        </w:rPr>
        <w:t>qq.com。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834B7"/>
    <w:rsid w:val="6D4834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2018-06-13T09:33:00Z</dcterms:created>
  <dc:creator>听雨1404211504</dc:creator>
  <cp:lastModifiedBy>听雨1404211504</cp:lastModifiedBy>
  <dcterms:modified xsi:type="dcterms:W3CDTF">2018-06-13T09:35:17Z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