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rPr>
      </w:pPr>
      <w:r>
        <w:rPr>
          <w:rFonts w:hint="eastAsia" w:ascii="Times New Roman" w:hAnsi="Times New Roman" w:eastAsia="宋体" w:cs="Times New Roman"/>
        </w:rPr>
        <w:t>附件2</w:t>
      </w:r>
    </w:p>
    <w:p>
      <w:pPr>
        <w:spacing w:line="360" w:lineRule="exact"/>
        <w:jc w:val="center"/>
        <w:rPr>
          <w:rFonts w:hint="eastAsia" w:ascii="黑体" w:hAnsi="宋体" w:eastAsia="黑体"/>
          <w:sz w:val="30"/>
          <w:szCs w:val="30"/>
        </w:rPr>
      </w:pPr>
    </w:p>
    <w:p>
      <w:pPr>
        <w:spacing w:line="360" w:lineRule="exact"/>
        <w:jc w:val="center"/>
        <w:rPr>
          <w:rFonts w:hint="eastAsia" w:ascii="黑体" w:hAnsi="宋体" w:eastAsia="黑体"/>
          <w:sz w:val="30"/>
          <w:szCs w:val="30"/>
        </w:rPr>
      </w:pPr>
    </w:p>
    <w:p>
      <w:pPr>
        <w:spacing w:line="360" w:lineRule="exact"/>
        <w:jc w:val="center"/>
        <w:rPr>
          <w:rFonts w:ascii="黑体" w:eastAsia="黑体"/>
          <w:sz w:val="30"/>
          <w:szCs w:val="30"/>
        </w:rPr>
      </w:pPr>
      <w:bookmarkStart w:id="0" w:name="_GoBack"/>
      <w:r>
        <w:rPr>
          <w:rFonts w:hint="eastAsia" w:ascii="黑体" w:hAnsi="宋体" w:eastAsia="黑体"/>
          <w:sz w:val="30"/>
          <w:szCs w:val="30"/>
        </w:rPr>
        <w:t>中国武汉种猪拍卖会拍卖与投标规则（2015年修订）</w:t>
      </w:r>
    </w:p>
    <w:bookmarkEnd w:id="0"/>
    <w:p>
      <w:pPr>
        <w:spacing w:line="340" w:lineRule="exact"/>
        <w:rPr>
          <w:szCs w:val="21"/>
        </w:rPr>
      </w:pPr>
    </w:p>
    <w:p>
      <w:pPr>
        <w:spacing w:line="280" w:lineRule="exact"/>
        <w:ind w:firstLine="411" w:firstLineChars="196"/>
        <w:rPr>
          <w:szCs w:val="21"/>
        </w:rPr>
      </w:pPr>
      <w:r>
        <w:rPr>
          <w:rFonts w:hAnsi="宋体"/>
          <w:szCs w:val="21"/>
        </w:rPr>
        <w:t>根据国家《拍卖法》的有关规定，结合</w:t>
      </w:r>
      <w:r>
        <w:rPr>
          <w:szCs w:val="21"/>
        </w:rPr>
        <w:t>“</w:t>
      </w:r>
      <w:r>
        <w:rPr>
          <w:rFonts w:hAnsi="宋体"/>
          <w:szCs w:val="21"/>
        </w:rPr>
        <w:t>中国武汉种猪拍卖</w:t>
      </w:r>
      <w:r>
        <w:rPr>
          <w:szCs w:val="21"/>
        </w:rPr>
        <w:t>”</w:t>
      </w:r>
      <w:r>
        <w:rPr>
          <w:rFonts w:hAnsi="宋体"/>
          <w:szCs w:val="21"/>
        </w:rPr>
        <w:t>活动，制定本规则。</w:t>
      </w:r>
    </w:p>
    <w:p>
      <w:pPr>
        <w:spacing w:line="280" w:lineRule="exact"/>
        <w:ind w:firstLine="420" w:firstLineChars="200"/>
        <w:rPr>
          <w:szCs w:val="21"/>
        </w:rPr>
      </w:pPr>
      <w:r>
        <w:rPr>
          <w:rFonts w:hAnsi="宋体"/>
          <w:szCs w:val="21"/>
        </w:rPr>
        <w:t>第一条</w:t>
      </w:r>
      <w:r>
        <w:rPr>
          <w:rFonts w:hint="eastAsia" w:hAnsi="宋体"/>
          <w:szCs w:val="21"/>
          <w:lang w:val="en-US" w:eastAsia="zh-CN"/>
        </w:rPr>
        <w:t xml:space="preserve"> </w:t>
      </w:r>
      <w:r>
        <w:rPr>
          <w:rFonts w:hint="eastAsia" w:hAnsi="宋体"/>
          <w:szCs w:val="21"/>
        </w:rPr>
        <w:t>中国武汉</w:t>
      </w:r>
      <w:r>
        <w:rPr>
          <w:rFonts w:hAnsi="宋体"/>
          <w:szCs w:val="21"/>
        </w:rPr>
        <w:t>种猪的拍卖由湖北省种猪测定委员会主办。</w:t>
      </w:r>
    </w:p>
    <w:p>
      <w:pPr>
        <w:spacing w:line="280" w:lineRule="exact"/>
        <w:ind w:firstLine="420" w:firstLineChars="200"/>
        <w:rPr>
          <w:szCs w:val="21"/>
        </w:rPr>
      </w:pPr>
      <w:r>
        <w:rPr>
          <w:rFonts w:hAnsi="宋体"/>
          <w:szCs w:val="21"/>
        </w:rPr>
        <w:t>第二条</w:t>
      </w:r>
      <w:r>
        <w:rPr>
          <w:rFonts w:hint="eastAsia" w:hAnsi="宋体"/>
          <w:szCs w:val="21"/>
          <w:lang w:val="en-US" w:eastAsia="zh-CN"/>
        </w:rPr>
        <w:t xml:space="preserve"> </w:t>
      </w:r>
      <w:r>
        <w:rPr>
          <w:rFonts w:hAnsi="宋体"/>
          <w:szCs w:val="21"/>
        </w:rPr>
        <w:t>参加检测的种公猪按个体指数排列名次，各品种前</w:t>
      </w:r>
      <w:r>
        <w:rPr>
          <w:szCs w:val="21"/>
        </w:rPr>
        <w:t>5</w:t>
      </w:r>
      <w:r>
        <w:rPr>
          <w:rFonts w:hAnsi="宋体"/>
          <w:szCs w:val="21"/>
        </w:rPr>
        <w:t>名种公猪作为拍卖猪参加拍卖展销会拍卖。由专家组提前</w:t>
      </w:r>
      <w:r>
        <w:rPr>
          <w:szCs w:val="21"/>
        </w:rPr>
        <w:t>2</w:t>
      </w:r>
      <w:r>
        <w:rPr>
          <w:rFonts w:hAnsi="宋体"/>
          <w:szCs w:val="21"/>
        </w:rPr>
        <w:t>天根据测定数据结合外形外貌进行评分，各品种前</w:t>
      </w:r>
      <w:r>
        <w:rPr>
          <w:szCs w:val="21"/>
        </w:rPr>
        <w:t>3</w:t>
      </w:r>
      <w:r>
        <w:rPr>
          <w:rFonts w:hAnsi="宋体"/>
          <w:szCs w:val="21"/>
        </w:rPr>
        <w:t>名种猪也将作为拍卖猪参加拍卖展销会拍卖。</w:t>
      </w:r>
    </w:p>
    <w:p>
      <w:pPr>
        <w:spacing w:line="280" w:lineRule="exact"/>
        <w:ind w:firstLine="420" w:firstLineChars="200"/>
        <w:rPr>
          <w:szCs w:val="21"/>
        </w:rPr>
      </w:pPr>
      <w:r>
        <w:rPr>
          <w:rFonts w:hAnsi="宋体"/>
          <w:szCs w:val="21"/>
        </w:rPr>
        <w:t>第三条</w:t>
      </w:r>
      <w:r>
        <w:rPr>
          <w:rFonts w:hint="eastAsia" w:hAnsi="宋体"/>
          <w:szCs w:val="21"/>
          <w:lang w:val="en-US" w:eastAsia="zh-CN"/>
        </w:rPr>
        <w:t xml:space="preserve"> </w:t>
      </w:r>
      <w:r>
        <w:rPr>
          <w:rFonts w:hAnsi="宋体"/>
          <w:szCs w:val="21"/>
        </w:rPr>
        <w:t>不公开拍卖的种猪，由畜主与湖北省种猪测定委员会商定保底价后，作为投标猪，在拍卖展销会上进行暗标出售，不能作种用的猪只由畜主决定出场办法。</w:t>
      </w:r>
    </w:p>
    <w:p>
      <w:pPr>
        <w:spacing w:line="280" w:lineRule="exact"/>
        <w:ind w:firstLine="420" w:firstLineChars="200"/>
        <w:rPr>
          <w:szCs w:val="21"/>
        </w:rPr>
      </w:pPr>
      <w:r>
        <w:rPr>
          <w:rFonts w:hAnsi="宋体"/>
          <w:szCs w:val="21"/>
        </w:rPr>
        <w:t>第四条</w:t>
      </w:r>
      <w:r>
        <w:rPr>
          <w:rFonts w:hint="eastAsia" w:hAnsi="宋体"/>
          <w:szCs w:val="21"/>
          <w:lang w:val="en-US" w:eastAsia="zh-CN"/>
        </w:rPr>
        <w:t xml:space="preserve"> </w:t>
      </w:r>
      <w:r>
        <w:rPr>
          <w:rFonts w:hAnsi="宋体"/>
          <w:szCs w:val="21"/>
        </w:rPr>
        <w:t>参加拍卖的种猪，在拍卖展销会前由湖北省种猪测定委员会用书面或电话通知有关种猪场。</w:t>
      </w:r>
    </w:p>
    <w:p>
      <w:pPr>
        <w:spacing w:line="280" w:lineRule="exact"/>
        <w:ind w:firstLine="420" w:firstLineChars="200"/>
        <w:rPr>
          <w:szCs w:val="21"/>
        </w:rPr>
      </w:pPr>
      <w:r>
        <w:rPr>
          <w:rFonts w:hAnsi="宋体"/>
          <w:szCs w:val="21"/>
        </w:rPr>
        <w:t>第五条</w:t>
      </w:r>
      <w:r>
        <w:rPr>
          <w:rFonts w:hint="eastAsia" w:hAnsi="宋体"/>
          <w:szCs w:val="21"/>
          <w:lang w:val="en-US" w:eastAsia="zh-CN"/>
        </w:rPr>
        <w:t xml:space="preserve"> </w:t>
      </w:r>
      <w:r>
        <w:rPr>
          <w:rFonts w:hAnsi="宋体"/>
          <w:szCs w:val="21"/>
        </w:rPr>
        <w:t>湖北省种猪测定委员会将参加竞标种猪的有关信息提供给种猪拍卖展销会的参加者。</w:t>
      </w:r>
    </w:p>
    <w:p>
      <w:pPr>
        <w:spacing w:line="280" w:lineRule="exact"/>
        <w:ind w:firstLine="420" w:firstLineChars="200"/>
        <w:rPr>
          <w:szCs w:val="21"/>
        </w:rPr>
      </w:pPr>
      <w:r>
        <w:rPr>
          <w:rFonts w:hAnsi="宋体"/>
          <w:szCs w:val="21"/>
        </w:rPr>
        <w:t>第六条种猪拍卖及竞购规则</w:t>
      </w:r>
    </w:p>
    <w:p>
      <w:pPr>
        <w:spacing w:line="280" w:lineRule="exact"/>
        <w:ind w:firstLine="420" w:firstLineChars="200"/>
        <w:rPr>
          <w:szCs w:val="21"/>
        </w:rPr>
      </w:pPr>
      <w:r>
        <w:rPr>
          <w:szCs w:val="21"/>
        </w:rPr>
        <w:t>1</w:t>
      </w:r>
      <w:r>
        <w:rPr>
          <w:rFonts w:hint="eastAsia" w:hAnsi="宋体"/>
          <w:szCs w:val="21"/>
          <w:lang w:eastAsia="zh-CN"/>
        </w:rPr>
        <w:t>.</w:t>
      </w:r>
      <w:r>
        <w:rPr>
          <w:rFonts w:hint="eastAsia" w:hAnsi="宋体"/>
          <w:szCs w:val="21"/>
          <w:lang w:val="en-US" w:eastAsia="zh-CN"/>
        </w:rPr>
        <w:t xml:space="preserve"> </w:t>
      </w:r>
      <w:r>
        <w:rPr>
          <w:rFonts w:hAnsi="宋体"/>
          <w:szCs w:val="21"/>
        </w:rPr>
        <w:t>参加拍卖展销会竞购种猪的单位或个人，向国家种猪测定中心预付金</w:t>
      </w:r>
      <w:r>
        <w:rPr>
          <w:szCs w:val="21"/>
        </w:rPr>
        <w:t>2000</w:t>
      </w:r>
      <w:r>
        <w:rPr>
          <w:rFonts w:hAnsi="宋体"/>
          <w:szCs w:val="21"/>
        </w:rPr>
        <w:t>元，领取竞购牌，进入竞购席参加竞购。拍卖竞购完毕后，国家种猪测定中心退还预付金，中标者未履行购买手续，种猪所有者有依法追究其责任的权利，预付金不予退还。</w:t>
      </w:r>
    </w:p>
    <w:p>
      <w:pPr>
        <w:spacing w:line="280" w:lineRule="exact"/>
        <w:ind w:firstLine="420" w:firstLineChars="200"/>
        <w:jc w:val="left"/>
        <w:rPr>
          <w:szCs w:val="21"/>
        </w:rPr>
      </w:pPr>
      <w:r>
        <w:rPr>
          <w:szCs w:val="21"/>
        </w:rPr>
        <w:t>2</w:t>
      </w:r>
      <w:r>
        <w:rPr>
          <w:rFonts w:hint="eastAsia" w:hAnsi="宋体"/>
          <w:szCs w:val="21"/>
          <w:lang w:eastAsia="zh-CN"/>
        </w:rPr>
        <w:t>.</w:t>
      </w:r>
      <w:r>
        <w:rPr>
          <w:rFonts w:hint="eastAsia" w:hAnsi="宋体"/>
          <w:szCs w:val="21"/>
          <w:lang w:val="en-US" w:eastAsia="zh-CN"/>
        </w:rPr>
        <w:t xml:space="preserve"> </w:t>
      </w:r>
      <w:r>
        <w:rPr>
          <w:rFonts w:hAnsi="宋体"/>
          <w:szCs w:val="21"/>
        </w:rPr>
        <w:t>拍卖竞购由国家注册拍卖师主持，竞购行为由拍卖师口令决定。参加竞购的单位或个人，可要求拍卖师对其保密。</w:t>
      </w:r>
    </w:p>
    <w:p>
      <w:pPr>
        <w:spacing w:line="280" w:lineRule="exact"/>
        <w:ind w:firstLine="420" w:firstLineChars="200"/>
        <w:jc w:val="left"/>
        <w:rPr>
          <w:szCs w:val="21"/>
        </w:rPr>
      </w:pPr>
      <w:r>
        <w:rPr>
          <w:szCs w:val="21"/>
        </w:rPr>
        <w:t>3</w:t>
      </w:r>
      <w:r>
        <w:rPr>
          <w:rFonts w:hAnsi="宋体"/>
          <w:szCs w:val="21"/>
        </w:rPr>
        <w:t>、领取竞购牌的单位或个人必须遵守拍卖规则，一经应价，不得反悔。当他人提出更高价格时，其原应价当即失去约束力。</w:t>
      </w:r>
    </w:p>
    <w:p>
      <w:pPr>
        <w:spacing w:line="280" w:lineRule="exact"/>
        <w:ind w:firstLine="420" w:firstLineChars="200"/>
        <w:rPr>
          <w:szCs w:val="21"/>
        </w:rPr>
      </w:pPr>
      <w:r>
        <w:rPr>
          <w:rFonts w:hAnsi="宋体"/>
          <w:szCs w:val="21"/>
        </w:rPr>
        <w:t>第七条</w:t>
      </w:r>
      <w:r>
        <w:rPr>
          <w:rFonts w:hint="eastAsia" w:hAnsi="宋体"/>
          <w:szCs w:val="21"/>
          <w:lang w:val="en-US" w:eastAsia="zh-CN"/>
        </w:rPr>
        <w:t xml:space="preserve"> </w:t>
      </w:r>
      <w:r>
        <w:rPr>
          <w:rFonts w:hAnsi="宋体"/>
          <w:szCs w:val="21"/>
        </w:rPr>
        <w:t>种猪投标规则</w:t>
      </w:r>
    </w:p>
    <w:p>
      <w:pPr>
        <w:spacing w:line="280" w:lineRule="exact"/>
        <w:ind w:firstLine="420" w:firstLineChars="200"/>
        <w:rPr>
          <w:szCs w:val="21"/>
        </w:rPr>
      </w:pPr>
      <w:r>
        <w:rPr>
          <w:szCs w:val="21"/>
        </w:rPr>
        <w:t>1</w:t>
      </w:r>
      <w:r>
        <w:rPr>
          <w:rFonts w:hint="eastAsia" w:hAnsi="宋体"/>
          <w:szCs w:val="21"/>
          <w:lang w:eastAsia="zh-CN"/>
        </w:rPr>
        <w:t>.</w:t>
      </w:r>
      <w:r>
        <w:rPr>
          <w:rFonts w:hint="eastAsia" w:hAnsi="宋体"/>
          <w:szCs w:val="21"/>
          <w:lang w:val="en-US" w:eastAsia="zh-CN"/>
        </w:rPr>
        <w:t xml:space="preserve"> </w:t>
      </w:r>
      <w:r>
        <w:rPr>
          <w:rFonts w:hAnsi="宋体"/>
          <w:szCs w:val="21"/>
        </w:rPr>
        <w:t>凡参加投标的单位或个人需填写投标卡（每头猪一卡），投标卡在投标主持人处领取，预付金每卡</w:t>
      </w:r>
      <w:r>
        <w:rPr>
          <w:szCs w:val="21"/>
        </w:rPr>
        <w:t>500</w:t>
      </w:r>
      <w:r>
        <w:rPr>
          <w:rFonts w:hAnsi="宋体"/>
          <w:szCs w:val="21"/>
        </w:rPr>
        <w:t>元，投标完毕后，国家种猪测定中心退还预付金。中标者未履行购买手续，种猪所有者有依法追究其责任的权利，预付金不予退还。</w:t>
      </w:r>
    </w:p>
    <w:p>
      <w:pPr>
        <w:spacing w:line="280" w:lineRule="exact"/>
        <w:ind w:firstLine="420" w:firstLineChars="200"/>
        <w:rPr>
          <w:szCs w:val="21"/>
        </w:rPr>
      </w:pPr>
      <w:r>
        <w:rPr>
          <w:szCs w:val="21"/>
        </w:rPr>
        <w:t>2</w:t>
      </w:r>
      <w:r>
        <w:rPr>
          <w:rFonts w:hint="eastAsia" w:hAnsi="宋体"/>
          <w:szCs w:val="21"/>
          <w:lang w:eastAsia="zh-CN"/>
        </w:rPr>
        <w:t>.</w:t>
      </w:r>
      <w:r>
        <w:rPr>
          <w:rFonts w:hint="eastAsia" w:hAnsi="宋体"/>
          <w:szCs w:val="21"/>
          <w:lang w:val="en-US" w:eastAsia="zh-CN"/>
        </w:rPr>
        <w:t xml:space="preserve"> </w:t>
      </w:r>
      <w:r>
        <w:rPr>
          <w:rFonts w:hAnsi="宋体"/>
          <w:szCs w:val="21"/>
        </w:rPr>
        <w:t>参加投标的单位或个人，可要求投标主持人对其保密。</w:t>
      </w:r>
    </w:p>
    <w:p>
      <w:pPr>
        <w:spacing w:line="280" w:lineRule="exact"/>
        <w:ind w:firstLine="420" w:firstLineChars="200"/>
        <w:rPr>
          <w:szCs w:val="21"/>
        </w:rPr>
      </w:pPr>
      <w:r>
        <w:rPr>
          <w:szCs w:val="21"/>
        </w:rPr>
        <w:t>3</w:t>
      </w:r>
      <w:r>
        <w:rPr>
          <w:rFonts w:hint="eastAsia" w:hAnsi="宋体"/>
          <w:szCs w:val="21"/>
          <w:lang w:eastAsia="zh-CN"/>
        </w:rPr>
        <w:t>.</w:t>
      </w:r>
      <w:r>
        <w:rPr>
          <w:rFonts w:hint="eastAsia" w:hAnsi="宋体"/>
          <w:szCs w:val="21"/>
          <w:lang w:val="en-US" w:eastAsia="zh-CN"/>
        </w:rPr>
        <w:t xml:space="preserve"> </w:t>
      </w:r>
      <w:r>
        <w:rPr>
          <w:rFonts w:hAnsi="宋体"/>
          <w:szCs w:val="21"/>
        </w:rPr>
        <w:t>投标行为在监督下进行，将投标卡投入指定标箱，即确认参加投标。</w:t>
      </w:r>
    </w:p>
    <w:p>
      <w:pPr>
        <w:spacing w:line="280" w:lineRule="exact"/>
        <w:ind w:firstLine="420" w:firstLineChars="200"/>
        <w:rPr>
          <w:szCs w:val="21"/>
        </w:rPr>
      </w:pPr>
      <w:r>
        <w:rPr>
          <w:szCs w:val="21"/>
        </w:rPr>
        <w:t>4</w:t>
      </w:r>
      <w:r>
        <w:rPr>
          <w:rFonts w:hint="eastAsia" w:hAnsi="宋体"/>
          <w:szCs w:val="21"/>
          <w:lang w:eastAsia="zh-CN"/>
        </w:rPr>
        <w:t>.</w:t>
      </w:r>
      <w:r>
        <w:rPr>
          <w:rFonts w:hint="eastAsia" w:hAnsi="宋体"/>
          <w:szCs w:val="21"/>
          <w:lang w:val="en-US" w:eastAsia="zh-CN"/>
        </w:rPr>
        <w:t xml:space="preserve"> </w:t>
      </w:r>
      <w:r>
        <w:rPr>
          <w:rFonts w:hAnsi="宋体"/>
          <w:szCs w:val="21"/>
        </w:rPr>
        <w:t>凡参加投标的单位或个人，一经投标，不得反悔。投标以每头猪的最高价为标的。</w:t>
      </w:r>
    </w:p>
    <w:p>
      <w:pPr>
        <w:spacing w:line="280" w:lineRule="exact"/>
        <w:ind w:firstLine="420" w:firstLineChars="200"/>
        <w:rPr>
          <w:szCs w:val="21"/>
        </w:rPr>
      </w:pPr>
      <w:r>
        <w:rPr>
          <w:szCs w:val="21"/>
        </w:rPr>
        <w:t>5</w:t>
      </w:r>
      <w:r>
        <w:rPr>
          <w:rFonts w:hint="eastAsia" w:hAnsi="宋体"/>
          <w:szCs w:val="21"/>
          <w:lang w:eastAsia="zh-CN"/>
        </w:rPr>
        <w:t>.</w:t>
      </w:r>
      <w:r>
        <w:rPr>
          <w:rFonts w:hint="eastAsia" w:hAnsi="宋体"/>
          <w:szCs w:val="21"/>
          <w:lang w:val="en-US" w:eastAsia="zh-CN"/>
        </w:rPr>
        <w:t xml:space="preserve"> </w:t>
      </w:r>
      <w:r>
        <w:rPr>
          <w:rFonts w:hAnsi="宋体"/>
          <w:szCs w:val="21"/>
        </w:rPr>
        <w:t>低于投标底价价格的投标卡一律视为无效；投标卡信息填写不完整者视为无效。</w:t>
      </w:r>
    </w:p>
    <w:p>
      <w:pPr>
        <w:spacing w:line="280" w:lineRule="exact"/>
        <w:ind w:firstLine="420" w:firstLineChars="200"/>
        <w:rPr>
          <w:szCs w:val="21"/>
        </w:rPr>
      </w:pPr>
      <w:r>
        <w:rPr>
          <w:rFonts w:hAnsi="宋体"/>
          <w:szCs w:val="21"/>
        </w:rPr>
        <w:t>第八条</w:t>
      </w:r>
      <w:r>
        <w:rPr>
          <w:rFonts w:hint="eastAsia" w:hAnsi="宋体"/>
          <w:szCs w:val="21"/>
          <w:lang w:val="en-US" w:eastAsia="zh-CN"/>
        </w:rPr>
        <w:t xml:space="preserve"> </w:t>
      </w:r>
      <w:r>
        <w:rPr>
          <w:rFonts w:hAnsi="宋体"/>
          <w:szCs w:val="21"/>
        </w:rPr>
        <w:t>在拍卖展销会上购买的种猪，需办理相关手续。竞得者和中标单位或个人须当即与种猪所有者联系办理交付手续。</w:t>
      </w:r>
    </w:p>
    <w:p>
      <w:pPr>
        <w:spacing w:line="280" w:lineRule="exact"/>
        <w:ind w:firstLine="420" w:firstLineChars="200"/>
        <w:rPr>
          <w:szCs w:val="21"/>
        </w:rPr>
      </w:pPr>
      <w:r>
        <w:rPr>
          <w:rFonts w:hAnsi="宋体"/>
          <w:szCs w:val="21"/>
        </w:rPr>
        <w:t>第九条</w:t>
      </w:r>
      <w:r>
        <w:rPr>
          <w:rFonts w:hint="eastAsia" w:hAnsi="宋体"/>
          <w:szCs w:val="21"/>
          <w:lang w:val="en-US" w:eastAsia="zh-CN"/>
        </w:rPr>
        <w:t xml:space="preserve"> </w:t>
      </w:r>
      <w:r>
        <w:rPr>
          <w:rFonts w:hAnsi="宋体"/>
          <w:szCs w:val="21"/>
        </w:rPr>
        <w:t>种猪所有者在拍卖展销会结束后</w:t>
      </w:r>
      <w:r>
        <w:rPr>
          <w:szCs w:val="21"/>
        </w:rPr>
        <w:t>3</w:t>
      </w:r>
      <w:r>
        <w:rPr>
          <w:rFonts w:hAnsi="宋体"/>
          <w:szCs w:val="21"/>
        </w:rPr>
        <w:t>天内需提走种猪。如需延期，应向国家种猪测定中心申请办理延期手续，缴纳相关的延期饲养管理费，饲养管理费按每天</w:t>
      </w:r>
      <w:r>
        <w:rPr>
          <w:szCs w:val="21"/>
        </w:rPr>
        <w:t>100</w:t>
      </w:r>
      <w:r>
        <w:rPr>
          <w:rFonts w:hAnsi="宋体"/>
          <w:szCs w:val="21"/>
        </w:rPr>
        <w:t>元</w:t>
      </w:r>
      <w:r>
        <w:rPr>
          <w:szCs w:val="21"/>
        </w:rPr>
        <w:t>/</w:t>
      </w:r>
      <w:r>
        <w:rPr>
          <w:rFonts w:hAnsi="宋体"/>
          <w:szCs w:val="21"/>
        </w:rPr>
        <w:t>头收取。</w:t>
      </w:r>
      <w:r>
        <w:rPr>
          <w:szCs w:val="21"/>
        </w:rPr>
        <w:t>7</w:t>
      </w:r>
      <w:r>
        <w:rPr>
          <w:rFonts w:hAnsi="宋体"/>
          <w:szCs w:val="21"/>
        </w:rPr>
        <w:t>天内必须提走所有种猪，否则，国家种猪测定中心将有权</w:t>
      </w:r>
      <w:r>
        <w:rPr>
          <w:rFonts w:hint="eastAsia" w:hAnsi="宋体"/>
          <w:szCs w:val="21"/>
          <w:lang w:val="en-US" w:eastAsia="zh-CN"/>
        </w:rPr>
        <w:t>进行</w:t>
      </w:r>
      <w:r>
        <w:rPr>
          <w:rFonts w:hAnsi="宋体"/>
          <w:szCs w:val="21"/>
        </w:rPr>
        <w:t>处理，处理费用归国家种猪测定中心所有。</w:t>
      </w:r>
    </w:p>
    <w:p>
      <w:pPr>
        <w:spacing w:line="280" w:lineRule="exact"/>
        <w:ind w:firstLine="420" w:firstLineChars="200"/>
        <w:rPr>
          <w:szCs w:val="21"/>
        </w:rPr>
      </w:pPr>
      <w:r>
        <w:rPr>
          <w:rFonts w:hAnsi="宋体"/>
          <w:szCs w:val="21"/>
        </w:rPr>
        <w:t>第十条</w:t>
      </w:r>
      <w:r>
        <w:rPr>
          <w:rFonts w:hint="eastAsia" w:hAnsi="宋体"/>
          <w:szCs w:val="21"/>
          <w:lang w:val="en-US" w:eastAsia="zh-CN"/>
        </w:rPr>
        <w:t xml:space="preserve"> </w:t>
      </w:r>
      <w:r>
        <w:rPr>
          <w:rFonts w:hAnsi="宋体"/>
          <w:szCs w:val="21"/>
        </w:rPr>
        <w:t>拍卖和投标结果由湖北省种猪测定委员会公布。委员会有权重新按照本规则核实中标信息，对工作人员造成的错误结果有权进行纠正，且纠正有效。种猪所有者</w:t>
      </w:r>
      <w:r>
        <w:rPr>
          <w:rFonts w:hint="eastAsia" w:hAnsi="宋体"/>
          <w:szCs w:val="21"/>
        </w:rPr>
        <w:t>及投标者</w:t>
      </w:r>
      <w:r>
        <w:rPr>
          <w:rFonts w:hAnsi="宋体"/>
          <w:szCs w:val="21"/>
        </w:rPr>
        <w:t>须遵守以上规则。</w:t>
      </w:r>
    </w:p>
    <w:p>
      <w:pPr>
        <w:spacing w:line="280" w:lineRule="exact"/>
        <w:ind w:firstLine="420" w:firstLineChars="200"/>
        <w:rPr>
          <w:szCs w:val="21"/>
        </w:rPr>
      </w:pPr>
      <w:r>
        <w:rPr>
          <w:rFonts w:hAnsi="宋体"/>
          <w:szCs w:val="21"/>
        </w:rPr>
        <w:t>第十一条</w:t>
      </w:r>
      <w:r>
        <w:rPr>
          <w:rFonts w:hint="eastAsia" w:hAnsi="宋体"/>
          <w:szCs w:val="21"/>
          <w:lang w:val="en-US" w:eastAsia="zh-CN"/>
        </w:rPr>
        <w:t xml:space="preserve"> </w:t>
      </w:r>
      <w:r>
        <w:rPr>
          <w:rFonts w:hAnsi="宋体"/>
          <w:szCs w:val="21"/>
        </w:rPr>
        <w:t>凡参加拍卖的种猪，拍卖价在</w:t>
      </w:r>
      <w:r>
        <w:rPr>
          <w:szCs w:val="21"/>
        </w:rPr>
        <w:t>2</w:t>
      </w:r>
      <w:r>
        <w:rPr>
          <w:rFonts w:hAnsi="宋体"/>
          <w:szCs w:val="21"/>
        </w:rPr>
        <w:t>万元以内的（含</w:t>
      </w:r>
      <w:r>
        <w:rPr>
          <w:szCs w:val="21"/>
        </w:rPr>
        <w:t>2</w:t>
      </w:r>
      <w:r>
        <w:rPr>
          <w:rFonts w:hAnsi="宋体"/>
          <w:szCs w:val="21"/>
        </w:rPr>
        <w:t>万元），国家种猪测定中心按种猪拍卖价的总额</w:t>
      </w:r>
      <w:r>
        <w:rPr>
          <w:szCs w:val="21"/>
        </w:rPr>
        <w:t>30%</w:t>
      </w:r>
      <w:r>
        <w:rPr>
          <w:rFonts w:hAnsi="宋体"/>
          <w:szCs w:val="21"/>
        </w:rPr>
        <w:t>收取管理费；凡种猪拍卖价在</w:t>
      </w:r>
      <w:r>
        <w:rPr>
          <w:szCs w:val="21"/>
        </w:rPr>
        <w:t>2</w:t>
      </w:r>
      <w:r>
        <w:rPr>
          <w:rFonts w:hAnsi="宋体"/>
          <w:szCs w:val="21"/>
        </w:rPr>
        <w:t>万元</w:t>
      </w:r>
      <w:r>
        <w:rPr>
          <w:szCs w:val="21"/>
        </w:rPr>
        <w:t>~5</w:t>
      </w:r>
      <w:r>
        <w:rPr>
          <w:rFonts w:hAnsi="宋体"/>
          <w:szCs w:val="21"/>
        </w:rPr>
        <w:t>万元（含</w:t>
      </w:r>
      <w:r>
        <w:rPr>
          <w:szCs w:val="21"/>
        </w:rPr>
        <w:t>5</w:t>
      </w:r>
      <w:r>
        <w:rPr>
          <w:rFonts w:hAnsi="宋体"/>
          <w:szCs w:val="21"/>
        </w:rPr>
        <w:t>万元）的，除按每头收取</w:t>
      </w:r>
      <w:r>
        <w:rPr>
          <w:szCs w:val="21"/>
        </w:rPr>
        <w:t>1</w:t>
      </w:r>
      <w:r>
        <w:rPr>
          <w:rFonts w:hAnsi="宋体"/>
          <w:szCs w:val="21"/>
        </w:rPr>
        <w:t>万元基本管理费外，还要另外加收超出</w:t>
      </w:r>
      <w:r>
        <w:rPr>
          <w:szCs w:val="21"/>
        </w:rPr>
        <w:t>2</w:t>
      </w:r>
      <w:r>
        <w:rPr>
          <w:rFonts w:hAnsi="宋体"/>
          <w:szCs w:val="21"/>
        </w:rPr>
        <w:t>万元部分</w:t>
      </w:r>
      <w:r>
        <w:rPr>
          <w:szCs w:val="21"/>
        </w:rPr>
        <w:t>20%</w:t>
      </w:r>
      <w:r>
        <w:rPr>
          <w:rFonts w:hAnsi="宋体"/>
          <w:szCs w:val="21"/>
        </w:rPr>
        <w:t>的管理费；凡种猪拍卖价超过</w:t>
      </w:r>
      <w:r>
        <w:rPr>
          <w:szCs w:val="21"/>
        </w:rPr>
        <w:t>5</w:t>
      </w:r>
      <w:r>
        <w:rPr>
          <w:rFonts w:hAnsi="宋体"/>
          <w:szCs w:val="21"/>
        </w:rPr>
        <w:t>万元的，除按每头收取</w:t>
      </w:r>
      <w:r>
        <w:rPr>
          <w:szCs w:val="21"/>
        </w:rPr>
        <w:t>2</w:t>
      </w:r>
      <w:r>
        <w:rPr>
          <w:rFonts w:hAnsi="宋体"/>
          <w:szCs w:val="21"/>
        </w:rPr>
        <w:t>万元基本管理费外，还要另外加超出</w:t>
      </w:r>
      <w:r>
        <w:rPr>
          <w:szCs w:val="21"/>
        </w:rPr>
        <w:t>5</w:t>
      </w:r>
      <w:r>
        <w:rPr>
          <w:rFonts w:hAnsi="宋体"/>
          <w:szCs w:val="21"/>
        </w:rPr>
        <w:t>万元部分</w:t>
      </w:r>
      <w:r>
        <w:rPr>
          <w:szCs w:val="21"/>
        </w:rPr>
        <w:t>50%</w:t>
      </w:r>
      <w:r>
        <w:rPr>
          <w:rFonts w:hAnsi="宋体"/>
          <w:szCs w:val="21"/>
        </w:rPr>
        <w:t>的管理费。凡参加暗标的种猪，按</w:t>
      </w:r>
      <w:r>
        <w:rPr>
          <w:rFonts w:hint="eastAsia" w:hAnsi="宋体"/>
          <w:szCs w:val="21"/>
        </w:rPr>
        <w:t>每头</w:t>
      </w:r>
      <w:r>
        <w:rPr>
          <w:szCs w:val="21"/>
        </w:rPr>
        <w:t>300</w:t>
      </w:r>
      <w:r>
        <w:rPr>
          <w:rFonts w:hAnsi="宋体"/>
          <w:szCs w:val="21"/>
        </w:rPr>
        <w:t>元</w:t>
      </w:r>
      <w:r>
        <w:rPr>
          <w:rFonts w:hint="eastAsia"/>
          <w:szCs w:val="21"/>
        </w:rPr>
        <w:t>收取</w:t>
      </w:r>
      <w:r>
        <w:rPr>
          <w:rFonts w:hAnsi="宋体"/>
          <w:szCs w:val="21"/>
        </w:rPr>
        <w:t>管理费。凡中标者不按其中标价格支付给种猪所有者的，种猪所有人有权对其提起诉讼，并扣除押金。如种猪所有者不将中标种猪及时交接给中标人者，中标人有权对其提起诉讼，或要求种猪所有者支付等价种猪或现金作为赔偿，未尽事宜双方协商解决。</w:t>
      </w:r>
    </w:p>
    <w:p>
      <w:pPr>
        <w:spacing w:line="280" w:lineRule="exact"/>
        <w:ind w:firstLine="420" w:firstLineChars="200"/>
        <w:rPr>
          <w:szCs w:val="21"/>
        </w:rPr>
      </w:pPr>
      <w:r>
        <w:rPr>
          <w:rFonts w:hAnsi="宋体"/>
          <w:szCs w:val="21"/>
        </w:rPr>
        <w:t>第十二条</w:t>
      </w:r>
      <w:r>
        <w:rPr>
          <w:rFonts w:hint="eastAsia" w:hAnsi="宋体"/>
          <w:szCs w:val="21"/>
          <w:lang w:val="en-US" w:eastAsia="zh-CN"/>
        </w:rPr>
        <w:t xml:space="preserve"> </w:t>
      </w:r>
      <w:r>
        <w:rPr>
          <w:rFonts w:hAnsi="宋体"/>
          <w:szCs w:val="21"/>
        </w:rPr>
        <w:t>本拍卖规则的解释权在湖北省种猪测定委员会。</w:t>
      </w:r>
    </w:p>
    <w:p>
      <w:pPr>
        <w:rPr>
          <w:rFonts w:ascii="Times New Roman" w:hAnsi="Times New Roman" w:eastAsia="宋体" w:cs="Times New Roman"/>
        </w:rPr>
      </w:pPr>
    </w:p>
    <w:p>
      <w:pPr>
        <w:rPr>
          <w:rFonts w:ascii="Times New Roman" w:hAnsi="Times New Roman" w:eastAsia="宋体" w:cs="Times New Roman"/>
          <w:b/>
        </w:rPr>
      </w:pPr>
      <w:r>
        <w:rPr>
          <w:rFonts w:ascii="Times New Roman" w:hAnsi="Times New Roman" w:eastAsia="宋体" w:cs="Times New Roman"/>
          <w:b/>
        </w:rPr>
        <w:t>温馨提示</w:t>
      </w:r>
      <w:r>
        <w:rPr>
          <w:rFonts w:hint="eastAsia" w:ascii="Times New Roman" w:hAnsi="Times New Roman" w:eastAsia="宋体" w:cs="Times New Roman"/>
          <w:b/>
        </w:rPr>
        <w:t>：</w:t>
      </w:r>
      <w:r>
        <w:rPr>
          <w:rFonts w:ascii="Times New Roman" w:hAnsi="Times New Roman" w:eastAsia="宋体" w:cs="Times New Roman"/>
          <w:b/>
        </w:rPr>
        <w:t>拍卖活动保持公平公正</w:t>
      </w:r>
      <w:r>
        <w:rPr>
          <w:rFonts w:hint="eastAsia" w:ascii="Times New Roman" w:hAnsi="Times New Roman" w:eastAsia="宋体" w:cs="Times New Roman"/>
          <w:b/>
        </w:rPr>
        <w:t>，</w:t>
      </w:r>
      <w:r>
        <w:rPr>
          <w:rFonts w:ascii="Times New Roman" w:hAnsi="Times New Roman" w:eastAsia="宋体" w:cs="Times New Roman"/>
          <w:b/>
        </w:rPr>
        <w:t>适度引导</w:t>
      </w:r>
      <w:r>
        <w:rPr>
          <w:rFonts w:hint="eastAsia" w:ascii="Times New Roman" w:hAnsi="Times New Roman" w:eastAsia="宋体" w:cs="Times New Roman"/>
          <w:b/>
        </w:rPr>
        <w:t>，</w:t>
      </w:r>
      <w:r>
        <w:rPr>
          <w:rFonts w:ascii="Times New Roman" w:hAnsi="Times New Roman" w:eastAsia="宋体" w:cs="Times New Roman"/>
          <w:b/>
        </w:rPr>
        <w:t>理性应价</w:t>
      </w:r>
      <w:r>
        <w:rPr>
          <w:rFonts w:hint="eastAsia" w:ascii="Times New Roman" w:hAnsi="Times New Roman" w:eastAsia="宋体" w:cs="Times New Roman"/>
          <w:b/>
        </w:rPr>
        <w:t>。</w:t>
      </w:r>
    </w:p>
    <w:p>
      <w:pPr>
        <w:rPr>
          <w:rFonts w:ascii="Times New Roman" w:hAnsi="Times New Roman" w:eastAsia="宋体" w:cs="Times New Roma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D4CB8"/>
    <w:rsid w:val="332D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2018-09-12T05:42:00Z</dcterms:created>
  <dc:creator>Administrator</dc:creator>
  <cp:lastModifiedBy>Administrator</cp:lastModifiedBy>
  <dcterms:modified xsi:type="dcterms:W3CDTF">2018-09-12T05:42:49Z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